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rPr>
          <w:b/>
          <w:color w:val="3B0873"/>
          <w:sz w:val="38"/>
        </w:rPr>
        <w:t>Year Pacing Planner</w:t>
      </w:r>
    </w:p>
    <w:p>
      <w:r>
        <w:rPr>
          <w:i/>
          <w:color w:val="6B7280"/>
          <w:sz w:val="18"/>
        </w:rPr>
        <w:t>Editable version. This file has only the parts you fill in or customize; the full printable resource is in the PDFs.</w:t>
      </w:r>
    </w:p>
    <w:p>
      <w:pPr>
        <w:spacing w:before="240"/>
      </w:pPr>
      <w:r>
        <w:rPr>
          <w:b/>
          <w:color w:val="3B0873"/>
          <w:sz w:val="26"/>
        </w:rPr>
        <w:t>Year at a glance: every unit on one page   (TEACHER)</w:t>
      </w:r>
    </w:p>
    <w:p>
      <w:r>
        <w:t>Get the whole course onto one sheet. Fill in each unit in rough order, give it a week count, name the big project it builds toward, and jot any slack or notes. Total the weeks at the bottom and compare against your calendar before you commit to dates.</w:t>
      </w:r>
    </w:p>
    <w:tbl>
      <w:tblPr>
        <w:tblStyle w:val="TableGrid"/>
        <w:tblW w:type="auto" w:w="0"/>
        <w:tblLook w:firstColumn="1" w:firstRow="1" w:lastColumn="0" w:lastRow="0" w:noHBand="0" w:noVBand="1" w:val="04A0"/>
      </w:tblPr>
      <w:tblGrid>
        <w:gridCol w:w="2160"/>
        <w:gridCol w:w="2160"/>
        <w:gridCol w:w="2160"/>
        <w:gridCol w:w="2160"/>
      </w:tblGrid>
      <w:tr>
        <w:trPr>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Pr>
        <w:tc>
          <w:tcPr>
            <w:tcW w:type="dxa" w:w="2160"/>
            <w:shd w:val="clear" w:fill="3B0873"/>
          </w:tcPr>
          <w:p>
            <w:r>
              <w:rPr>
                <w:b/>
                <w:color w:val="FFFFFF"/>
              </w:rPr>
              <w:t>Unit / topic</w:t>
            </w:r>
          </w:p>
        </w:tc>
        <w:tc>
          <w:tcPr>
            <w:tcW w:type="dxa" w:w="2160"/>
            <w:shd w:val="clear" w:fill="3B0873"/>
          </w:tcPr>
          <w:p>
            <w:r>
              <w:rPr>
                <w:b/>
                <w:color w:val="FFFFFF"/>
              </w:rPr>
              <w:t>Weeks</w:t>
            </w:r>
          </w:p>
        </w:tc>
        <w:tc>
          <w:tcPr>
            <w:tcW w:type="dxa" w:w="2160"/>
            <w:shd w:val="clear" w:fill="3B0873"/>
          </w:tcPr>
          <w:p>
            <w:r>
              <w:rPr>
                <w:b/>
                <w:color w:val="FFFFFF"/>
              </w:rPr>
              <w:t>Big project</w:t>
            </w:r>
          </w:p>
        </w:tc>
        <w:tc>
          <w:tcPr>
            <w:tcW w:type="dxa" w:w="2160"/>
            <w:shd w:val="clear" w:fill="3B0873"/>
          </w:tcPr>
          <w:p>
            <w:r>
              <w:rPr>
                <w:b/>
                <w:color w:val="FFFFFF"/>
              </w:rPr>
              <w:t>Slack / notes</w:t>
            </w:r>
          </w:p>
        </w:tc>
      </w:tr>
      <w:tr>
        <w:tc>
          <w:tcPr>
            <w:tcW w:type="dxa" w:w="2160"/>
          </w:tcPr>
          <w:p>
            <w:r/>
          </w:p>
        </w:tc>
        <w:tc>
          <w:tcPr>
            <w:tcW w:type="dxa" w:w="2160"/>
          </w:tcPr>
          <w:p>
            <w:r/>
          </w:p>
        </w:tc>
        <w:tc>
          <w:tcPr>
            <w:tcW w:type="dxa" w:w="2160"/>
          </w:tcPr>
          <w:p>
            <w:r/>
          </w:p>
        </w:tc>
        <w:tc>
          <w:tcPr>
            <w:tcW w:type="dxa" w:w="2160"/>
          </w:tcPr>
          <w:p>
            <w:r/>
          </w:p>
        </w:tc>
      </w:tr>
      <w:tr>
        <w:tc>
          <w:tcPr>
            <w:tcW w:type="dxa" w:w="2160"/>
          </w:tcPr>
          <w:p>
            <w:r/>
          </w:p>
        </w:tc>
        <w:tc>
          <w:tcPr>
            <w:tcW w:type="dxa" w:w="2160"/>
          </w:tcPr>
          <w:p>
            <w:r/>
          </w:p>
        </w:tc>
        <w:tc>
          <w:tcPr>
            <w:tcW w:type="dxa" w:w="2160"/>
          </w:tcPr>
          <w:p>
            <w:r/>
          </w:p>
        </w:tc>
        <w:tc>
          <w:tcPr>
            <w:tcW w:type="dxa" w:w="2160"/>
          </w:tcPr>
          <w:p>
            <w:r/>
          </w:p>
        </w:tc>
      </w:tr>
      <w:tr>
        <w:tc>
          <w:tcPr>
            <w:tcW w:type="dxa" w:w="2160"/>
          </w:tcPr>
          <w:p>
            <w:r/>
          </w:p>
        </w:tc>
        <w:tc>
          <w:tcPr>
            <w:tcW w:type="dxa" w:w="2160"/>
          </w:tcPr>
          <w:p>
            <w:r/>
          </w:p>
        </w:tc>
        <w:tc>
          <w:tcPr>
            <w:tcW w:type="dxa" w:w="2160"/>
          </w:tcPr>
          <w:p>
            <w:r/>
          </w:p>
        </w:tc>
        <w:tc>
          <w:tcPr>
            <w:tcW w:type="dxa" w:w="2160"/>
          </w:tcPr>
          <w:p>
            <w:r/>
          </w:p>
        </w:tc>
      </w:tr>
      <w:tr>
        <w:tc>
          <w:tcPr>
            <w:tcW w:type="dxa" w:w="2160"/>
          </w:tcPr>
          <w:p>
            <w:r/>
          </w:p>
        </w:tc>
        <w:tc>
          <w:tcPr>
            <w:tcW w:type="dxa" w:w="2160"/>
          </w:tcPr>
          <w:p>
            <w:r/>
          </w:p>
        </w:tc>
        <w:tc>
          <w:tcPr>
            <w:tcW w:type="dxa" w:w="2160"/>
          </w:tcPr>
          <w:p>
            <w:r/>
          </w:p>
        </w:tc>
        <w:tc>
          <w:tcPr>
            <w:tcW w:type="dxa" w:w="2160"/>
          </w:tcPr>
          <w:p>
            <w:r/>
          </w:p>
        </w:tc>
      </w:tr>
      <w:tr>
        <w:tc>
          <w:tcPr>
            <w:tcW w:type="dxa" w:w="2160"/>
          </w:tcPr>
          <w:p>
            <w:r/>
          </w:p>
        </w:tc>
        <w:tc>
          <w:tcPr>
            <w:tcW w:type="dxa" w:w="2160"/>
          </w:tcPr>
          <w:p>
            <w:r/>
          </w:p>
        </w:tc>
        <w:tc>
          <w:tcPr>
            <w:tcW w:type="dxa" w:w="2160"/>
          </w:tcPr>
          <w:p>
            <w:r/>
          </w:p>
        </w:tc>
        <w:tc>
          <w:tcPr>
            <w:tcW w:type="dxa" w:w="2160"/>
          </w:tcPr>
          <w:p>
            <w:r/>
          </w:p>
        </w:tc>
      </w:tr>
      <w:tr>
        <w:tc>
          <w:tcPr>
            <w:tcW w:type="dxa" w:w="2160"/>
          </w:tcPr>
          <w:p>
            <w:r/>
          </w:p>
        </w:tc>
        <w:tc>
          <w:tcPr>
            <w:tcW w:type="dxa" w:w="2160"/>
          </w:tcPr>
          <w:p>
            <w:r/>
          </w:p>
        </w:tc>
        <w:tc>
          <w:tcPr>
            <w:tcW w:type="dxa" w:w="2160"/>
          </w:tcPr>
          <w:p>
            <w:r/>
          </w:p>
        </w:tc>
        <w:tc>
          <w:tcPr>
            <w:tcW w:type="dxa" w:w="2160"/>
          </w:tcPr>
          <w:p>
            <w:r/>
          </w:p>
        </w:tc>
      </w:tr>
      <w:tr>
        <w:tc>
          <w:tcPr>
            <w:tcW w:type="dxa" w:w="2160"/>
          </w:tcPr>
          <w:p>
            <w:r/>
          </w:p>
        </w:tc>
        <w:tc>
          <w:tcPr>
            <w:tcW w:type="dxa" w:w="2160"/>
          </w:tcPr>
          <w:p>
            <w:r/>
          </w:p>
        </w:tc>
        <w:tc>
          <w:tcPr>
            <w:tcW w:type="dxa" w:w="2160"/>
          </w:tcPr>
          <w:p>
            <w:r/>
          </w:p>
        </w:tc>
        <w:tc>
          <w:tcPr>
            <w:tcW w:type="dxa" w:w="2160"/>
          </w:tcPr>
          <w:p>
            <w:r/>
          </w:p>
        </w:tc>
      </w:tr>
      <w:tr>
        <w:tc>
          <w:tcPr>
            <w:tcW w:type="dxa" w:w="2160"/>
          </w:tcPr>
          <w:p>
            <w:r/>
          </w:p>
        </w:tc>
        <w:tc>
          <w:tcPr>
            <w:tcW w:type="dxa" w:w="2160"/>
          </w:tcPr>
          <w:p>
            <w:r/>
          </w:p>
        </w:tc>
        <w:tc>
          <w:tcPr>
            <w:tcW w:type="dxa" w:w="2160"/>
          </w:tcPr>
          <w:p>
            <w:r/>
          </w:p>
        </w:tc>
        <w:tc>
          <w:tcPr>
            <w:tcW w:type="dxa" w:w="2160"/>
          </w:tcPr>
          <w:p>
            <w:r/>
          </w:p>
        </w:tc>
      </w:tr>
      <w:tr>
        <w:tc>
          <w:tcPr>
            <w:tcW w:type="dxa" w:w="2160"/>
          </w:tcPr>
          <w:p>
            <w:r/>
          </w:p>
        </w:tc>
        <w:tc>
          <w:tcPr>
            <w:tcW w:type="dxa" w:w="2160"/>
          </w:tcPr>
          <w:p>
            <w:r/>
          </w:p>
        </w:tc>
        <w:tc>
          <w:tcPr>
            <w:tcW w:type="dxa" w:w="2160"/>
          </w:tcPr>
          <w:p>
            <w:r/>
          </w:p>
        </w:tc>
        <w:tc>
          <w:tcPr>
            <w:tcW w:type="dxa" w:w="2160"/>
          </w:tcPr>
          <w:p>
            <w:r/>
          </w:p>
        </w:tc>
      </w:tr>
      <w:tr>
        <w:tc>
          <w:tcPr>
            <w:tcW w:type="dxa" w:w="2160"/>
          </w:tcPr>
          <w:p>
            <w:r/>
          </w:p>
        </w:tc>
        <w:tc>
          <w:tcPr>
            <w:tcW w:type="dxa" w:w="2160"/>
          </w:tcPr>
          <w:p>
            <w:r/>
          </w:p>
        </w:tc>
        <w:tc>
          <w:tcPr>
            <w:tcW w:type="dxa" w:w="2160"/>
          </w:tcPr>
          <w:p>
            <w:r/>
          </w:p>
        </w:tc>
        <w:tc>
          <w:tcPr>
            <w:tcW w:type="dxa" w:w="2160"/>
          </w:tcPr>
          <w:p>
            <w:r/>
          </w:p>
        </w:tc>
      </w:tr>
      <w:tr>
        <w:tc>
          <w:tcPr>
            <w:tcW w:type="dxa" w:w="2160"/>
          </w:tcPr>
          <w:p>
            <w:r>
              <w:t>Total weeks</w:t>
            </w:r>
          </w:p>
        </w:tc>
        <w:tc>
          <w:tcPr>
            <w:tcW w:type="dxa" w:w="2160"/>
          </w:tcPr>
          <w:p>
            <w:r/>
          </w:p>
        </w:tc>
        <w:tc>
          <w:tcPr>
            <w:tcW w:type="dxa" w:w="2160"/>
          </w:tcPr>
          <w:p>
            <w:r/>
          </w:p>
        </w:tc>
        <w:tc>
          <w:tcPr>
            <w:tcW w:type="dxa" w:w="2160"/>
          </w:tcPr>
          <w:p>
            <w:r/>
          </w:p>
        </w:tc>
      </w:tr>
    </w:tbl>
    <w:p>
      <w:pPr>
        <w:spacing w:after="40"/>
      </w:pPr>
    </w:p>
    <w:tbl>
      <w:tblPr>
        <w:tblStyle w:val="TableGrid"/>
        <w:tblW w:type="auto" w:w="0"/>
        <w:tblLook w:firstColumn="1" w:firstRow="1" w:lastColumn="0" w:lastRow="0" w:noHBand="0" w:noVBand="1" w:val="04A0"/>
      </w:tblPr>
      <w:tblGrid>
        <w:gridCol w:w="8640"/>
      </w:tblGrid>
      <w:tr>
        <w:tc>
          <w:tcPr>
            <w:tcW w:type="dxa" w:w="8640"/>
            <w:shd w:val="clear" w:fill="F3EEFB"/>
          </w:tcPr>
          <w:p>
            <w:r>
              <w:rPr>
                <w:b/>
              </w:rPr>
              <w:t xml:space="preserve">SANITY CHECK THE TOTAL: </w:t>
            </w:r>
            <w:r>
              <w:t>Most school years run 34 to 36 usable instructional weeks after testing and breaks. If your unit weeks add up to more than that, you are over-planned. Trim here on paper, not live in class.</w:t>
            </w:r>
          </w:p>
        </w:tc>
      </w:tr>
    </w:tbl>
    <w:p>
      <w:pPr>
        <w:spacing w:before="240"/>
      </w:pPr>
      <w:r>
        <w:rPr>
          <w:b/>
          <w:color w:val="3B0873"/>
          <w:sz w:val="26"/>
        </w:rPr>
        <w:t>Semester breakdown: split the year in half   (TEACHER)</w:t>
      </w:r>
    </w:p>
    <w:p>
      <w:r>
        <w:t>Now take the units from your year grid and sort them into two halves. Keep each semester honest about time. Leave the last row or two of each table open on purpose so you have somewhere to absorb the weeks that run long.</w:t>
      </w:r>
    </w:p>
    <w:p>
      <w:pPr>
        <w:spacing w:before="120"/>
      </w:pPr>
      <w:r>
        <w:rPr>
          <w:b/>
          <w:color w:val="111827"/>
          <w:sz w:val="23"/>
        </w:rPr>
        <w:t>Semester 1</w:t>
      </w:r>
    </w:p>
    <w:tbl>
      <w:tblPr>
        <w:tblStyle w:val="TableGrid"/>
        <w:tblW w:type="auto" w:w="0"/>
        <w:tblLook w:firstColumn="1" w:firstRow="1" w:lastColumn="0" w:lastRow="0" w:noHBand="0" w:noVBand="1" w:val="04A0"/>
      </w:tblPr>
      <w:tblGrid>
        <w:gridCol w:w="2160"/>
        <w:gridCol w:w="2160"/>
        <w:gridCol w:w="2160"/>
        <w:gridCol w:w="2160"/>
      </w:tblGrid>
      <w:tr>
        <w:trPr>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Pr>
        <w:tc>
          <w:tcPr>
            <w:tcW w:type="dxa" w:w="2160"/>
            <w:shd w:val="clear" w:fill="3B0873"/>
          </w:tcPr>
          <w:p>
            <w:r>
              <w:rPr>
                <w:b/>
                <w:color w:val="FFFFFF"/>
              </w:rPr>
              <w:t>Unit / topic</w:t>
            </w:r>
          </w:p>
        </w:tc>
        <w:tc>
          <w:tcPr>
            <w:tcW w:type="dxa" w:w="2160"/>
            <w:shd w:val="clear" w:fill="3B0873"/>
          </w:tcPr>
          <w:p>
            <w:r>
              <w:rPr>
                <w:b/>
                <w:color w:val="FFFFFF"/>
              </w:rPr>
              <w:t>Weeks</w:t>
            </w:r>
          </w:p>
        </w:tc>
        <w:tc>
          <w:tcPr>
            <w:tcW w:type="dxa" w:w="2160"/>
            <w:shd w:val="clear" w:fill="3B0873"/>
          </w:tcPr>
          <w:p>
            <w:r>
              <w:rPr>
                <w:b/>
                <w:color w:val="FFFFFF"/>
              </w:rPr>
              <w:t>Assessment</w:t>
            </w:r>
          </w:p>
        </w:tc>
        <w:tc>
          <w:tcPr>
            <w:tcW w:type="dxa" w:w="2160"/>
            <w:shd w:val="clear" w:fill="3B0873"/>
          </w:tcPr>
          <w:p>
            <w:r>
              <w:rPr>
                <w:b/>
                <w:color w:val="FFFFFF"/>
              </w:rPr>
              <w:t>Notes</w:t>
            </w:r>
          </w:p>
        </w:tc>
      </w:tr>
      <w:tr>
        <w:tc>
          <w:tcPr>
            <w:tcW w:type="dxa" w:w="2160"/>
          </w:tcPr>
          <w:p>
            <w:r/>
          </w:p>
        </w:tc>
        <w:tc>
          <w:tcPr>
            <w:tcW w:type="dxa" w:w="2160"/>
          </w:tcPr>
          <w:p>
            <w:r/>
          </w:p>
        </w:tc>
        <w:tc>
          <w:tcPr>
            <w:tcW w:type="dxa" w:w="2160"/>
          </w:tcPr>
          <w:p>
            <w:r/>
          </w:p>
        </w:tc>
        <w:tc>
          <w:tcPr>
            <w:tcW w:type="dxa" w:w="2160"/>
          </w:tcPr>
          <w:p>
            <w:r/>
          </w:p>
        </w:tc>
      </w:tr>
      <w:tr>
        <w:tc>
          <w:tcPr>
            <w:tcW w:type="dxa" w:w="2160"/>
          </w:tcPr>
          <w:p>
            <w:r/>
          </w:p>
        </w:tc>
        <w:tc>
          <w:tcPr>
            <w:tcW w:type="dxa" w:w="2160"/>
          </w:tcPr>
          <w:p>
            <w:r/>
          </w:p>
        </w:tc>
        <w:tc>
          <w:tcPr>
            <w:tcW w:type="dxa" w:w="2160"/>
          </w:tcPr>
          <w:p>
            <w:r/>
          </w:p>
        </w:tc>
        <w:tc>
          <w:tcPr>
            <w:tcW w:type="dxa" w:w="2160"/>
          </w:tcPr>
          <w:p>
            <w:r/>
          </w:p>
        </w:tc>
      </w:tr>
      <w:tr>
        <w:tc>
          <w:tcPr>
            <w:tcW w:type="dxa" w:w="2160"/>
          </w:tcPr>
          <w:p>
            <w:r/>
          </w:p>
        </w:tc>
        <w:tc>
          <w:tcPr>
            <w:tcW w:type="dxa" w:w="2160"/>
          </w:tcPr>
          <w:p>
            <w:r/>
          </w:p>
        </w:tc>
        <w:tc>
          <w:tcPr>
            <w:tcW w:type="dxa" w:w="2160"/>
          </w:tcPr>
          <w:p>
            <w:r/>
          </w:p>
        </w:tc>
        <w:tc>
          <w:tcPr>
            <w:tcW w:type="dxa" w:w="2160"/>
          </w:tcPr>
          <w:p>
            <w:r/>
          </w:p>
        </w:tc>
      </w:tr>
      <w:tr>
        <w:tc>
          <w:tcPr>
            <w:tcW w:type="dxa" w:w="2160"/>
          </w:tcPr>
          <w:p>
            <w:r/>
          </w:p>
        </w:tc>
        <w:tc>
          <w:tcPr>
            <w:tcW w:type="dxa" w:w="2160"/>
          </w:tcPr>
          <w:p>
            <w:r/>
          </w:p>
        </w:tc>
        <w:tc>
          <w:tcPr>
            <w:tcW w:type="dxa" w:w="2160"/>
          </w:tcPr>
          <w:p>
            <w:r/>
          </w:p>
        </w:tc>
        <w:tc>
          <w:tcPr>
            <w:tcW w:type="dxa" w:w="2160"/>
          </w:tcPr>
          <w:p>
            <w:r/>
          </w:p>
        </w:tc>
      </w:tr>
      <w:tr>
        <w:tc>
          <w:tcPr>
            <w:tcW w:type="dxa" w:w="2160"/>
          </w:tcPr>
          <w:p>
            <w:r/>
          </w:p>
        </w:tc>
        <w:tc>
          <w:tcPr>
            <w:tcW w:type="dxa" w:w="2160"/>
          </w:tcPr>
          <w:p>
            <w:r/>
          </w:p>
        </w:tc>
        <w:tc>
          <w:tcPr>
            <w:tcW w:type="dxa" w:w="2160"/>
          </w:tcPr>
          <w:p>
            <w:r/>
          </w:p>
        </w:tc>
        <w:tc>
          <w:tcPr>
            <w:tcW w:type="dxa" w:w="2160"/>
          </w:tcPr>
          <w:p>
            <w:r/>
          </w:p>
        </w:tc>
      </w:tr>
      <w:tr>
        <w:tc>
          <w:tcPr>
            <w:tcW w:type="dxa" w:w="2160"/>
          </w:tcPr>
          <w:p>
            <w:r/>
          </w:p>
        </w:tc>
        <w:tc>
          <w:tcPr>
            <w:tcW w:type="dxa" w:w="2160"/>
          </w:tcPr>
          <w:p>
            <w:r/>
          </w:p>
        </w:tc>
        <w:tc>
          <w:tcPr>
            <w:tcW w:type="dxa" w:w="2160"/>
          </w:tcPr>
          <w:p>
            <w:r/>
          </w:p>
        </w:tc>
        <w:tc>
          <w:tcPr>
            <w:tcW w:type="dxa" w:w="2160"/>
          </w:tcPr>
          <w:p>
            <w:r/>
          </w:p>
        </w:tc>
      </w:tr>
    </w:tbl>
    <w:p>
      <w:pPr>
        <w:spacing w:after="40"/>
      </w:pPr>
    </w:p>
    <w:p>
      <w:pPr>
        <w:spacing w:before="120"/>
      </w:pPr>
      <w:r>
        <w:rPr>
          <w:b/>
          <w:color w:val="111827"/>
          <w:sz w:val="23"/>
        </w:rPr>
        <w:t>Semester 2</w:t>
      </w:r>
    </w:p>
    <w:tbl>
      <w:tblPr>
        <w:tblStyle w:val="TableGrid"/>
        <w:tblW w:type="auto" w:w="0"/>
        <w:tblLook w:firstColumn="1" w:firstRow="1" w:lastColumn="0" w:lastRow="0" w:noHBand="0" w:noVBand="1" w:val="04A0"/>
      </w:tblPr>
      <w:tblGrid>
        <w:gridCol w:w="2160"/>
        <w:gridCol w:w="2160"/>
        <w:gridCol w:w="2160"/>
        <w:gridCol w:w="2160"/>
      </w:tblGrid>
      <w:tr>
        <w:trPr>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Pr>
        <w:tc>
          <w:tcPr>
            <w:tcW w:type="dxa" w:w="2160"/>
            <w:shd w:val="clear" w:fill="3B0873"/>
          </w:tcPr>
          <w:p>
            <w:r>
              <w:rPr>
                <w:b/>
                <w:color w:val="FFFFFF"/>
              </w:rPr>
              <w:t>Unit / topic</w:t>
            </w:r>
          </w:p>
        </w:tc>
        <w:tc>
          <w:tcPr>
            <w:tcW w:type="dxa" w:w="2160"/>
            <w:shd w:val="clear" w:fill="3B0873"/>
          </w:tcPr>
          <w:p>
            <w:r>
              <w:rPr>
                <w:b/>
                <w:color w:val="FFFFFF"/>
              </w:rPr>
              <w:t>Weeks</w:t>
            </w:r>
          </w:p>
        </w:tc>
        <w:tc>
          <w:tcPr>
            <w:tcW w:type="dxa" w:w="2160"/>
            <w:shd w:val="clear" w:fill="3B0873"/>
          </w:tcPr>
          <w:p>
            <w:r>
              <w:rPr>
                <w:b/>
                <w:color w:val="FFFFFF"/>
              </w:rPr>
              <w:t>Assessment</w:t>
            </w:r>
          </w:p>
        </w:tc>
        <w:tc>
          <w:tcPr>
            <w:tcW w:type="dxa" w:w="2160"/>
            <w:shd w:val="clear" w:fill="3B0873"/>
          </w:tcPr>
          <w:p>
            <w:r>
              <w:rPr>
                <w:b/>
                <w:color w:val="FFFFFF"/>
              </w:rPr>
              <w:t>Notes</w:t>
            </w:r>
          </w:p>
        </w:tc>
      </w:tr>
      <w:tr>
        <w:tc>
          <w:tcPr>
            <w:tcW w:type="dxa" w:w="2160"/>
          </w:tcPr>
          <w:p>
            <w:r/>
          </w:p>
        </w:tc>
        <w:tc>
          <w:tcPr>
            <w:tcW w:type="dxa" w:w="2160"/>
          </w:tcPr>
          <w:p>
            <w:r/>
          </w:p>
        </w:tc>
        <w:tc>
          <w:tcPr>
            <w:tcW w:type="dxa" w:w="2160"/>
          </w:tcPr>
          <w:p>
            <w:r/>
          </w:p>
        </w:tc>
        <w:tc>
          <w:tcPr>
            <w:tcW w:type="dxa" w:w="2160"/>
          </w:tcPr>
          <w:p>
            <w:r/>
          </w:p>
        </w:tc>
      </w:tr>
      <w:tr>
        <w:tc>
          <w:tcPr>
            <w:tcW w:type="dxa" w:w="2160"/>
          </w:tcPr>
          <w:p>
            <w:r/>
          </w:p>
        </w:tc>
        <w:tc>
          <w:tcPr>
            <w:tcW w:type="dxa" w:w="2160"/>
          </w:tcPr>
          <w:p>
            <w:r/>
          </w:p>
        </w:tc>
        <w:tc>
          <w:tcPr>
            <w:tcW w:type="dxa" w:w="2160"/>
          </w:tcPr>
          <w:p>
            <w:r/>
          </w:p>
        </w:tc>
        <w:tc>
          <w:tcPr>
            <w:tcW w:type="dxa" w:w="2160"/>
          </w:tcPr>
          <w:p>
            <w:r/>
          </w:p>
        </w:tc>
      </w:tr>
      <w:tr>
        <w:tc>
          <w:tcPr>
            <w:tcW w:type="dxa" w:w="2160"/>
          </w:tcPr>
          <w:p>
            <w:r/>
          </w:p>
        </w:tc>
        <w:tc>
          <w:tcPr>
            <w:tcW w:type="dxa" w:w="2160"/>
          </w:tcPr>
          <w:p>
            <w:r/>
          </w:p>
        </w:tc>
        <w:tc>
          <w:tcPr>
            <w:tcW w:type="dxa" w:w="2160"/>
          </w:tcPr>
          <w:p>
            <w:r/>
          </w:p>
        </w:tc>
        <w:tc>
          <w:tcPr>
            <w:tcW w:type="dxa" w:w="2160"/>
          </w:tcPr>
          <w:p>
            <w:r/>
          </w:p>
        </w:tc>
      </w:tr>
      <w:tr>
        <w:tc>
          <w:tcPr>
            <w:tcW w:type="dxa" w:w="2160"/>
          </w:tcPr>
          <w:p>
            <w:r/>
          </w:p>
        </w:tc>
        <w:tc>
          <w:tcPr>
            <w:tcW w:type="dxa" w:w="2160"/>
          </w:tcPr>
          <w:p>
            <w:r/>
          </w:p>
        </w:tc>
        <w:tc>
          <w:tcPr>
            <w:tcW w:type="dxa" w:w="2160"/>
          </w:tcPr>
          <w:p>
            <w:r/>
          </w:p>
        </w:tc>
        <w:tc>
          <w:tcPr>
            <w:tcW w:type="dxa" w:w="2160"/>
          </w:tcPr>
          <w:p>
            <w:r/>
          </w:p>
        </w:tc>
      </w:tr>
      <w:tr>
        <w:tc>
          <w:tcPr>
            <w:tcW w:type="dxa" w:w="2160"/>
          </w:tcPr>
          <w:p>
            <w:r/>
          </w:p>
        </w:tc>
        <w:tc>
          <w:tcPr>
            <w:tcW w:type="dxa" w:w="2160"/>
          </w:tcPr>
          <w:p>
            <w:r/>
          </w:p>
        </w:tc>
        <w:tc>
          <w:tcPr>
            <w:tcW w:type="dxa" w:w="2160"/>
          </w:tcPr>
          <w:p>
            <w:r/>
          </w:p>
        </w:tc>
        <w:tc>
          <w:tcPr>
            <w:tcW w:type="dxa" w:w="2160"/>
          </w:tcPr>
          <w:p>
            <w:r/>
          </w:p>
        </w:tc>
      </w:tr>
      <w:tr>
        <w:tc>
          <w:tcPr>
            <w:tcW w:type="dxa" w:w="2160"/>
          </w:tcPr>
          <w:p>
            <w:r/>
          </w:p>
        </w:tc>
        <w:tc>
          <w:tcPr>
            <w:tcW w:type="dxa" w:w="2160"/>
          </w:tcPr>
          <w:p>
            <w:r/>
          </w:p>
        </w:tc>
        <w:tc>
          <w:tcPr>
            <w:tcW w:type="dxa" w:w="2160"/>
          </w:tcPr>
          <w:p>
            <w:r/>
          </w:p>
        </w:tc>
        <w:tc>
          <w:tcPr>
            <w:tcW w:type="dxa" w:w="2160"/>
          </w:tcPr>
          <w:p>
            <w:r/>
          </w:p>
        </w:tc>
      </w:tr>
    </w:tbl>
    <w:p>
      <w:pPr>
        <w:spacing w:after="40"/>
      </w:pPr>
    </w:p>
    <w:p>
      <w:r>
        <w:rPr>
          <w:color w:val="6B7280"/>
          <w:sz w:val="18"/>
        </w:rPr>
        <w:t>Tip: end each semester with a cumulative or capstone assessment so students pull the whole half together rather than cramming one unit.</w:t>
      </w:r>
    </w:p>
    <w:p>
      <w:pPr>
        <w:spacing w:before="240"/>
      </w:pPr>
      <w:r>
        <w:rPr>
          <w:b/>
          <w:color w:val="3B0873"/>
          <w:sz w:val="26"/>
        </w:rPr>
        <w:t>Single-unit planning page   (TEACHER)</w:t>
      </w:r>
    </w:p>
    <w:p>
      <w:r>
        <w:t>Use this page for any unit you are still figuring out. Print one per unit. Nail the objective and the assessment first, then design the project and lessons to reach them.</w:t>
      </w:r>
    </w:p>
    <w:p>
      <w:pPr>
        <w:pBdr>
          <w:bottom w:val="single" w:sz="6" w:space="2" w:color="CBD5E1"/>
        </w:pBdr>
        <w:spacing w:after="120"/>
      </w:pPr>
      <w:r>
        <w:rPr>
          <w:b/>
        </w:rPr>
        <w:t xml:space="preserve">Unit / topic:  </w:t>
      </w:r>
    </w:p>
    <w:p>
      <w:pPr>
        <w:pBdr>
          <w:bottom w:val="single" w:sz="6" w:space="2" w:color="CBD5E1"/>
        </w:pBdr>
        <w:spacing w:after="120"/>
      </w:pPr>
      <w:r>
        <w:rPr>
          <w:b/>
        </w:rPr>
        <w:t xml:space="preserve">Weeks:  </w:t>
      </w:r>
    </w:p>
    <w:p>
      <w:pPr>
        <w:pBdr>
          <w:bottom w:val="single" w:sz="6" w:space="2" w:color="CBD5E1"/>
        </w:pBdr>
        <w:spacing w:after="120"/>
      </w:pPr>
      <w:r>
        <w:rPr>
          <w:b/>
        </w:rPr>
        <w:t xml:space="preserve">Semester / dates:  </w:t>
      </w:r>
    </w:p>
    <w:p>
      <w:pPr>
        <w:spacing w:after="40"/>
      </w:pPr>
      <w:r>
        <w:rPr>
          <w:b/>
          <w:color w:val="6B7280"/>
          <w:sz w:val="18"/>
        </w:rPr>
        <w:t>Unit objective (what students can do by the end)</w:t>
      </w:r>
    </w:p>
    <w:tbl>
      <w:tblPr>
        <w:tblStyle w:val="TableGrid"/>
        <w:tblW w:type="auto" w:w="0"/>
        <w:tblLook w:firstColumn="1" w:firstRow="1" w:lastColumn="0" w:lastRow="0" w:noHBand="0" w:noVBand="1" w:val="04A0"/>
      </w:tblPr>
      <w:tblGrid>
        <w:gridCol w:w="8640"/>
      </w:tblGrid>
      <w:tr>
        <w:trPr>
          <w:trHeight w:val="1295" w:hRule="atLeast"/>
        </w:trPr>
        <w:tc>
          <w:tcPr>
            <w:tcW w:type="dxa" w:w="8640"/>
          </w:tcPr>
          <w:p/>
        </w:tc>
      </w:tr>
    </w:tbl>
    <w:p>
      <w:pPr>
        <w:spacing w:after="40"/>
      </w:pPr>
      <w:r>
        <w:rPr>
          <w:b/>
          <w:color w:val="6B7280"/>
          <w:sz w:val="18"/>
        </w:rPr>
        <w:t>Key project or product</w:t>
      </w:r>
    </w:p>
    <w:tbl>
      <w:tblPr>
        <w:tblStyle w:val="TableGrid"/>
        <w:tblW w:type="auto" w:w="0"/>
        <w:tblLook w:firstColumn="1" w:firstRow="1" w:lastColumn="0" w:lastRow="0" w:noHBand="0" w:noVBand="1" w:val="04A0"/>
      </w:tblPr>
      <w:tblGrid>
        <w:gridCol w:w="8640"/>
      </w:tblGrid>
      <w:tr>
        <w:trPr>
          <w:trHeight w:val="1295" w:hRule="atLeast"/>
        </w:trPr>
        <w:tc>
          <w:tcPr>
            <w:tcW w:type="dxa" w:w="8640"/>
          </w:tcPr>
          <w:p/>
        </w:tc>
      </w:tr>
    </w:tbl>
    <w:p>
      <w:pPr>
        <w:spacing w:after="40"/>
      </w:pPr>
      <w:r>
        <w:rPr>
          <w:b/>
          <w:color w:val="6B7280"/>
          <w:sz w:val="18"/>
        </w:rPr>
        <w:t>Assessment (how you will know they got it)</w:t>
      </w:r>
    </w:p>
    <w:tbl>
      <w:tblPr>
        <w:tblStyle w:val="TableGrid"/>
        <w:tblW w:type="auto" w:w="0"/>
        <w:tblLook w:firstColumn="1" w:firstRow="1" w:lastColumn="0" w:lastRow="0" w:noHBand="0" w:noVBand="1" w:val="04A0"/>
      </w:tblPr>
      <w:tblGrid>
        <w:gridCol w:w="8640"/>
      </w:tblGrid>
      <w:tr>
        <w:trPr>
          <w:trHeight w:val="1080" w:hRule="atLeast"/>
        </w:trPr>
        <w:tc>
          <w:tcPr>
            <w:tcW w:type="dxa" w:w="8640"/>
          </w:tcPr>
          <w:p/>
        </w:tc>
      </w:tr>
    </w:tbl>
    <w:p>
      <w:pPr>
        <w:spacing w:after="40"/>
      </w:pPr>
      <w:r>
        <w:rPr>
          <w:b/>
          <w:color w:val="6B7280"/>
          <w:sz w:val="18"/>
        </w:rPr>
        <w:t>Vocabulary and key terms</w:t>
      </w:r>
    </w:p>
    <w:tbl>
      <w:tblPr>
        <w:tblStyle w:val="TableGrid"/>
        <w:tblW w:type="auto" w:w="0"/>
        <w:tblLook w:firstColumn="1" w:firstRow="1" w:lastColumn="0" w:lastRow="0" w:noHBand="0" w:noVBand="1" w:val="04A0"/>
      </w:tblPr>
      <w:tblGrid>
        <w:gridCol w:w="8640"/>
      </w:tblGrid>
      <w:tr>
        <w:trPr>
          <w:trHeight w:val="1007" w:hRule="atLeast"/>
        </w:trPr>
        <w:tc>
          <w:tcPr>
            <w:tcW w:type="dxa" w:w="8640"/>
          </w:tcPr>
          <w:p/>
        </w:tc>
      </w:tr>
    </w:tbl>
    <w:p>
      <w:pPr>
        <w:spacing w:after="40"/>
      </w:pPr>
      <w:r>
        <w:rPr>
          <w:b/>
          <w:color w:val="6B7280"/>
          <w:sz w:val="18"/>
        </w:rPr>
        <w:t>Slack / buffer built in for this unit</w:t>
      </w:r>
    </w:p>
    <w:tbl>
      <w:tblPr>
        <w:tblStyle w:val="TableGrid"/>
        <w:tblW w:type="auto" w:w="0"/>
        <w:tblLook w:firstColumn="1" w:firstRow="1" w:lastColumn="0" w:lastRow="0" w:noHBand="0" w:noVBand="1" w:val="04A0"/>
      </w:tblPr>
      <w:tblGrid>
        <w:gridCol w:w="8640"/>
      </w:tblGrid>
      <w:tr>
        <w:trPr>
          <w:trHeight w:val="1007" w:hRule="atLeast"/>
        </w:trPr>
        <w:tc>
          <w:tcPr>
            <w:tcW w:type="dxa" w:w="8640"/>
          </w:tcPr>
          <w:p/>
        </w:tc>
      </w:tr>
    </w:tbl>
    <w:p>
      <w:pPr>
        <w:spacing w:before="240"/>
      </w:pPr>
      <w:r>
        <w:rPr>
          <w:b/>
          <w:color w:val="3B0873"/>
          <w:sz w:val="26"/>
        </w:rPr>
        <w:t>Where the big projects land   (TEACHER)</w:t>
      </w:r>
    </w:p>
    <w:p>
      <w:r>
        <w:t>Plot your major projects, presentations, and cumulative assessments across the calendar so nothing big lands on a holiday, a testing week, or right on top of another due date. Fill one row per project, then read down the Due week column to spot collisions.</w:t>
      </w:r>
    </w:p>
    <w:tbl>
      <w:tblPr>
        <w:tblStyle w:val="TableGrid"/>
        <w:tblW w:type="auto" w:w="0"/>
        <w:tblLook w:firstColumn="1" w:firstRow="1" w:lastColumn="0" w:lastRow="0" w:noHBand="0" w:noVBand="1" w:val="04A0"/>
      </w:tblPr>
      <w:tblGrid>
        <w:gridCol w:w="2160"/>
        <w:gridCol w:w="2160"/>
        <w:gridCol w:w="2160"/>
        <w:gridCol w:w="2160"/>
      </w:tblGrid>
      <w:tr>
        <w:trPr>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Pr>
        <w:tc>
          <w:tcPr>
            <w:tcW w:type="dxa" w:w="2160"/>
            <w:shd w:val="clear" w:fill="3B0873"/>
          </w:tcPr>
          <w:p>
            <w:r>
              <w:rPr>
                <w:b/>
                <w:color w:val="FFFFFF"/>
              </w:rPr>
              <w:t>Project / assessment</w:t>
            </w:r>
          </w:p>
        </w:tc>
        <w:tc>
          <w:tcPr>
            <w:tcW w:type="dxa" w:w="2160"/>
            <w:shd w:val="clear" w:fill="3B0873"/>
          </w:tcPr>
          <w:p>
            <w:r>
              <w:rPr>
                <w:b/>
                <w:color w:val="FFFFFF"/>
              </w:rPr>
              <w:t>Unit</w:t>
            </w:r>
          </w:p>
        </w:tc>
        <w:tc>
          <w:tcPr>
            <w:tcW w:type="dxa" w:w="2160"/>
            <w:shd w:val="clear" w:fill="3B0873"/>
          </w:tcPr>
          <w:p>
            <w:r>
              <w:rPr>
                <w:b/>
                <w:color w:val="FFFFFF"/>
              </w:rPr>
              <w:t>Due week</w:t>
            </w:r>
          </w:p>
        </w:tc>
        <w:tc>
          <w:tcPr>
            <w:tcW w:type="dxa" w:w="2160"/>
            <w:shd w:val="clear" w:fill="3B0873"/>
          </w:tcPr>
          <w:p>
            <w:r>
              <w:rPr>
                <w:b/>
                <w:color w:val="FFFFFF"/>
              </w:rPr>
              <w:t>Conflicts to avoid</w:t>
            </w:r>
          </w:p>
        </w:tc>
      </w:tr>
      <w:tr>
        <w:tc>
          <w:tcPr>
            <w:tcW w:type="dxa" w:w="2160"/>
          </w:tcPr>
          <w:p>
            <w:r/>
          </w:p>
        </w:tc>
        <w:tc>
          <w:tcPr>
            <w:tcW w:type="dxa" w:w="2160"/>
          </w:tcPr>
          <w:p>
            <w:r/>
          </w:p>
        </w:tc>
        <w:tc>
          <w:tcPr>
            <w:tcW w:type="dxa" w:w="2160"/>
          </w:tcPr>
          <w:p>
            <w:r/>
          </w:p>
        </w:tc>
        <w:tc>
          <w:tcPr>
            <w:tcW w:type="dxa" w:w="2160"/>
          </w:tcPr>
          <w:p>
            <w:r/>
          </w:p>
        </w:tc>
      </w:tr>
      <w:tr>
        <w:tc>
          <w:tcPr>
            <w:tcW w:type="dxa" w:w="2160"/>
          </w:tcPr>
          <w:p>
            <w:r/>
          </w:p>
        </w:tc>
        <w:tc>
          <w:tcPr>
            <w:tcW w:type="dxa" w:w="2160"/>
          </w:tcPr>
          <w:p>
            <w:r/>
          </w:p>
        </w:tc>
        <w:tc>
          <w:tcPr>
            <w:tcW w:type="dxa" w:w="2160"/>
          </w:tcPr>
          <w:p>
            <w:r/>
          </w:p>
        </w:tc>
        <w:tc>
          <w:tcPr>
            <w:tcW w:type="dxa" w:w="2160"/>
          </w:tcPr>
          <w:p>
            <w:r/>
          </w:p>
        </w:tc>
      </w:tr>
      <w:tr>
        <w:tc>
          <w:tcPr>
            <w:tcW w:type="dxa" w:w="2160"/>
          </w:tcPr>
          <w:p>
            <w:r/>
          </w:p>
        </w:tc>
        <w:tc>
          <w:tcPr>
            <w:tcW w:type="dxa" w:w="2160"/>
          </w:tcPr>
          <w:p>
            <w:r/>
          </w:p>
        </w:tc>
        <w:tc>
          <w:tcPr>
            <w:tcW w:type="dxa" w:w="2160"/>
          </w:tcPr>
          <w:p>
            <w:r/>
          </w:p>
        </w:tc>
        <w:tc>
          <w:tcPr>
            <w:tcW w:type="dxa" w:w="2160"/>
          </w:tcPr>
          <w:p>
            <w:r/>
          </w:p>
        </w:tc>
      </w:tr>
      <w:tr>
        <w:tc>
          <w:tcPr>
            <w:tcW w:type="dxa" w:w="2160"/>
          </w:tcPr>
          <w:p>
            <w:r/>
          </w:p>
        </w:tc>
        <w:tc>
          <w:tcPr>
            <w:tcW w:type="dxa" w:w="2160"/>
          </w:tcPr>
          <w:p>
            <w:r/>
          </w:p>
        </w:tc>
        <w:tc>
          <w:tcPr>
            <w:tcW w:type="dxa" w:w="2160"/>
          </w:tcPr>
          <w:p>
            <w:r/>
          </w:p>
        </w:tc>
        <w:tc>
          <w:tcPr>
            <w:tcW w:type="dxa" w:w="2160"/>
          </w:tcPr>
          <w:p>
            <w:r/>
          </w:p>
        </w:tc>
      </w:tr>
      <w:tr>
        <w:tc>
          <w:tcPr>
            <w:tcW w:type="dxa" w:w="2160"/>
          </w:tcPr>
          <w:p>
            <w:r/>
          </w:p>
        </w:tc>
        <w:tc>
          <w:tcPr>
            <w:tcW w:type="dxa" w:w="2160"/>
          </w:tcPr>
          <w:p>
            <w:r/>
          </w:p>
        </w:tc>
        <w:tc>
          <w:tcPr>
            <w:tcW w:type="dxa" w:w="2160"/>
          </w:tcPr>
          <w:p>
            <w:r/>
          </w:p>
        </w:tc>
        <w:tc>
          <w:tcPr>
            <w:tcW w:type="dxa" w:w="2160"/>
          </w:tcPr>
          <w:p>
            <w:r/>
          </w:p>
        </w:tc>
      </w:tr>
      <w:tr>
        <w:tc>
          <w:tcPr>
            <w:tcW w:type="dxa" w:w="2160"/>
          </w:tcPr>
          <w:p>
            <w:r/>
          </w:p>
        </w:tc>
        <w:tc>
          <w:tcPr>
            <w:tcW w:type="dxa" w:w="2160"/>
          </w:tcPr>
          <w:p>
            <w:r/>
          </w:p>
        </w:tc>
        <w:tc>
          <w:tcPr>
            <w:tcW w:type="dxa" w:w="2160"/>
          </w:tcPr>
          <w:p>
            <w:r/>
          </w:p>
        </w:tc>
        <w:tc>
          <w:tcPr>
            <w:tcW w:type="dxa" w:w="2160"/>
          </w:tcPr>
          <w:p>
            <w:r/>
          </w:p>
        </w:tc>
      </w:tr>
      <w:tr>
        <w:tc>
          <w:tcPr>
            <w:tcW w:type="dxa" w:w="2160"/>
          </w:tcPr>
          <w:p>
            <w:r/>
          </w:p>
        </w:tc>
        <w:tc>
          <w:tcPr>
            <w:tcW w:type="dxa" w:w="2160"/>
          </w:tcPr>
          <w:p>
            <w:r/>
          </w:p>
        </w:tc>
        <w:tc>
          <w:tcPr>
            <w:tcW w:type="dxa" w:w="2160"/>
          </w:tcPr>
          <w:p>
            <w:r/>
          </w:p>
        </w:tc>
        <w:tc>
          <w:tcPr>
            <w:tcW w:type="dxa" w:w="2160"/>
          </w:tcPr>
          <w:p>
            <w:r/>
          </w:p>
        </w:tc>
      </w:tr>
      <w:tr>
        <w:tc>
          <w:tcPr>
            <w:tcW w:type="dxa" w:w="2160"/>
          </w:tcPr>
          <w:p>
            <w:r/>
          </w:p>
        </w:tc>
        <w:tc>
          <w:tcPr>
            <w:tcW w:type="dxa" w:w="2160"/>
          </w:tcPr>
          <w:p>
            <w:r/>
          </w:p>
        </w:tc>
        <w:tc>
          <w:tcPr>
            <w:tcW w:type="dxa" w:w="2160"/>
          </w:tcPr>
          <w:p>
            <w:r/>
          </w:p>
        </w:tc>
        <w:tc>
          <w:tcPr>
            <w:tcW w:type="dxa" w:w="2160"/>
          </w:tcPr>
          <w:p>
            <w:r/>
          </w:p>
        </w:tc>
      </w:tr>
      <w:tr>
        <w:tc>
          <w:tcPr>
            <w:tcW w:type="dxa" w:w="2160"/>
          </w:tcPr>
          <w:p>
            <w:r/>
          </w:p>
        </w:tc>
        <w:tc>
          <w:tcPr>
            <w:tcW w:type="dxa" w:w="2160"/>
          </w:tcPr>
          <w:p>
            <w:r/>
          </w:p>
        </w:tc>
        <w:tc>
          <w:tcPr>
            <w:tcW w:type="dxa" w:w="2160"/>
          </w:tcPr>
          <w:p>
            <w:r/>
          </w:p>
        </w:tc>
        <w:tc>
          <w:tcPr>
            <w:tcW w:type="dxa" w:w="2160"/>
          </w:tcPr>
          <w:p>
            <w:r/>
          </w:p>
        </w:tc>
      </w:tr>
    </w:tbl>
    <w:p>
      <w:pPr>
        <w:spacing w:after="40"/>
      </w:pPr>
    </w:p>
    <w:tbl>
      <w:tblPr>
        <w:tblStyle w:val="TableGrid"/>
        <w:tblW w:type="auto" w:w="0"/>
        <w:tblLook w:firstColumn="1" w:firstRow="1" w:lastColumn="0" w:lastRow="0" w:noHBand="0" w:noVBand="1" w:val="04A0"/>
      </w:tblPr>
      <w:tblGrid>
        <w:gridCol w:w="8640"/>
      </w:tblGrid>
      <w:tr>
        <w:tc>
          <w:tcPr>
            <w:tcW w:type="dxa" w:w="8640"/>
            <w:shd w:val="clear" w:fill="F3EEFB"/>
          </w:tcPr>
          <w:p>
            <w:r>
              <w:rPr>
                <w:b/>
              </w:rPr>
              <w:t xml:space="preserve">SPREAD THE LOAD: </w:t>
            </w:r>
            <w:r>
              <w:t>If two big projects land in the same two-week window, move one now. Your students (and your grading weekends) will thank you. Aim for one major deliverable roughly every three to four weeks.</w:t>
            </w:r>
          </w:p>
        </w:tc>
      </w:tr>
    </w:tbl>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40" w:lineRule="auto"/>
    </w:pPr>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